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4D" w:rsidRPr="00BA235A" w:rsidRDefault="003B49EC" w:rsidP="0058404D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3B49EC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8845" r:id="rId6"/>
        </w:pict>
      </w:r>
    </w:p>
    <w:p w:rsidR="0058404D" w:rsidRDefault="0058404D" w:rsidP="0058404D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58404D" w:rsidRDefault="0058404D" w:rsidP="0058404D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58404D" w:rsidRPr="00BA235A" w:rsidRDefault="0058404D" w:rsidP="0058404D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58404D" w:rsidRPr="00BA235A" w:rsidRDefault="0058404D" w:rsidP="0058404D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58404D" w:rsidRPr="00C81503" w:rsidRDefault="0058404D" w:rsidP="0058404D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58404D" w:rsidRPr="00547E07" w:rsidRDefault="0058404D" w:rsidP="00972B03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 xml:space="preserve">NOMOR </w:t>
      </w:r>
      <w:r w:rsidR="00972B03">
        <w:rPr>
          <w:rFonts w:ascii="Bookman Old Style" w:hAnsi="Bookman Old Style"/>
          <w:b/>
          <w:bCs/>
          <w:lang w:val="id-ID"/>
        </w:rPr>
        <w:t>33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58404D" w:rsidRPr="00C81503" w:rsidRDefault="0058404D" w:rsidP="0058404D">
      <w:pPr>
        <w:jc w:val="center"/>
        <w:rPr>
          <w:rFonts w:ascii="Bookman Old Style" w:hAnsi="Bookman Old Style"/>
          <w:b/>
          <w:bCs/>
          <w:lang w:val="id-ID"/>
        </w:rPr>
      </w:pPr>
    </w:p>
    <w:p w:rsidR="0058404D" w:rsidRPr="00C81503" w:rsidRDefault="0058404D" w:rsidP="0058404D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58404D" w:rsidRPr="00C81503" w:rsidRDefault="0058404D" w:rsidP="0058404D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58404D" w:rsidRPr="00CF3152" w:rsidRDefault="0058404D" w:rsidP="0058404D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INSPEKTORAT</w:t>
      </w:r>
    </w:p>
    <w:p w:rsidR="0058404D" w:rsidRPr="00C81503" w:rsidRDefault="0058404D" w:rsidP="0058404D">
      <w:pPr>
        <w:jc w:val="center"/>
        <w:rPr>
          <w:rFonts w:ascii="Bookman Old Style" w:hAnsi="Bookman Old Style"/>
          <w:b/>
          <w:bCs/>
          <w:lang w:val="id-ID"/>
        </w:rPr>
      </w:pPr>
    </w:p>
    <w:p w:rsidR="0058404D" w:rsidRPr="00C81503" w:rsidRDefault="0058404D" w:rsidP="0058404D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58404D" w:rsidRPr="00C81503" w:rsidRDefault="0058404D" w:rsidP="0058404D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58404D" w:rsidRPr="00C81503" w:rsidTr="0058404D">
        <w:tc>
          <w:tcPr>
            <w:tcW w:w="1820" w:type="dxa"/>
          </w:tcPr>
          <w:p w:rsidR="0058404D" w:rsidRPr="00C81503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58404D" w:rsidRPr="00C81503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8404D" w:rsidRPr="00F954B4" w:rsidRDefault="0058404D" w:rsidP="0058404D">
            <w:pPr>
              <w:numPr>
                <w:ilvl w:val="0"/>
                <w:numId w:val="2"/>
              </w:numPr>
              <w:ind w:left="184" w:right="79" w:hanging="283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 w:rsidR="000179E0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="000179E0">
              <w:rPr>
                <w:rFonts w:ascii="Bookman Old Style" w:hAnsi="Bookman Old Style" w:cs="Arial"/>
              </w:rPr>
              <w:t>transparansi</w:t>
            </w:r>
            <w:proofErr w:type="spellEnd"/>
            <w:r w:rsidR="000179E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0179E0">
              <w:rPr>
                <w:rFonts w:ascii="Bookman Old Style" w:hAnsi="Bookman Old Style" w:cs="Arial"/>
              </w:rPr>
              <w:t>dan</w:t>
            </w:r>
            <w:proofErr w:type="spellEnd"/>
            <w:r w:rsidR="000179E0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Inspektorat</w:t>
            </w:r>
            <w:proofErr w:type="spellEnd"/>
            <w:r w:rsidRPr="00C81503">
              <w:rPr>
                <w:rFonts w:ascii="Bookman Old Style" w:hAnsi="Bookman Old Style" w:cs="Arial"/>
              </w:rPr>
              <w:t>;</w:t>
            </w:r>
          </w:p>
          <w:p w:rsidR="0058404D" w:rsidRPr="00C81503" w:rsidRDefault="0058404D" w:rsidP="0058404D">
            <w:pPr>
              <w:ind w:left="184" w:right="79" w:hanging="283"/>
              <w:jc w:val="both"/>
              <w:rPr>
                <w:rFonts w:ascii="Bookman Old Style" w:hAnsi="Bookman Old Style" w:cs="Arial"/>
              </w:rPr>
            </w:pPr>
          </w:p>
          <w:p w:rsidR="0058404D" w:rsidRPr="00C81503" w:rsidRDefault="0058404D" w:rsidP="0058404D">
            <w:pPr>
              <w:numPr>
                <w:ilvl w:val="0"/>
                <w:numId w:val="2"/>
              </w:numPr>
              <w:ind w:left="184" w:right="79" w:hanging="283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Inspektorat</w:t>
            </w:r>
            <w:proofErr w:type="spellEnd"/>
            <w:r>
              <w:rPr>
                <w:rFonts w:ascii="Bookman Old Style" w:hAnsi="Bookman Old Style" w:cs="Arial"/>
              </w:rPr>
              <w:t>;</w:t>
            </w:r>
          </w:p>
          <w:p w:rsidR="0058404D" w:rsidRPr="00C81503" w:rsidRDefault="0058404D" w:rsidP="0058404D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58404D" w:rsidRPr="00C81503" w:rsidTr="0058404D">
        <w:tc>
          <w:tcPr>
            <w:tcW w:w="1820" w:type="dxa"/>
          </w:tcPr>
          <w:p w:rsidR="0058404D" w:rsidRPr="00C81503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58404D" w:rsidRPr="00C81503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58404D" w:rsidRPr="00C81503" w:rsidRDefault="0058404D" w:rsidP="0058404D">
            <w:pPr>
              <w:pStyle w:val="ListParagraph"/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C81503" w:rsidRDefault="0058404D" w:rsidP="0058404D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8404D" w:rsidRPr="008D5E4D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8404D" w:rsidRPr="00C81503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8404D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C81503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C81503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2A75EE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C81503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D02131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C81503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EB3689" w:rsidRDefault="0058404D" w:rsidP="0058404D">
            <w:pPr>
              <w:pStyle w:val="ListParagraph"/>
              <w:numPr>
                <w:ilvl w:val="0"/>
                <w:numId w:val="1"/>
              </w:numPr>
              <w:ind w:left="184" w:hanging="283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895CC6" w:rsidRDefault="0058404D" w:rsidP="0058404D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58404D" w:rsidRPr="00EB3689" w:rsidRDefault="0058404D" w:rsidP="005840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58404D" w:rsidRPr="00EB3689" w:rsidRDefault="0058404D" w:rsidP="0058404D">
            <w:pPr>
              <w:ind w:left="252" w:hanging="351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8D5E4D" w:rsidRDefault="0058404D" w:rsidP="005840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165603" w:rsidRDefault="0058404D" w:rsidP="0058404D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C81503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C81503" w:rsidRDefault="0058404D" w:rsidP="005840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Sekretariat Daerah, Staf Ahli, Sekretariat DPRD dan Inspektorat (Berita Daerah Kota Solok Tahun 2016 Nomor 35)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8404D" w:rsidRPr="00C81503" w:rsidRDefault="0058404D" w:rsidP="0058404D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8404D" w:rsidRPr="00DE2957" w:rsidRDefault="0058404D" w:rsidP="0058404D">
            <w:pPr>
              <w:pStyle w:val="ListParagraph"/>
              <w:numPr>
                <w:ilvl w:val="0"/>
                <w:numId w:val="1"/>
              </w:numPr>
              <w:ind w:left="252" w:hanging="351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8D5E4D">
              <w:rPr>
                <w:rFonts w:ascii="Bookman Old Style" w:hAnsi="Bookman Old Style"/>
                <w:noProof/>
                <w:lang w:val="en-US" w:eastAsia="id-ID"/>
              </w:rPr>
              <w:t>Peraturan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98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14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Tugas, Fungsi dan Rincian Tugas Jabatan Struktural pada Inspektorat</w:t>
            </w:r>
            <w:r>
              <w:rPr>
                <w:rFonts w:ascii="Bookman Old Style" w:hAnsi="Bookman Old Style" w:cs="Arial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Daerah Kota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2014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98)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</w:tc>
      </w:tr>
      <w:tr w:rsidR="0058404D" w:rsidRPr="00BA235A" w:rsidTr="0058404D">
        <w:tc>
          <w:tcPr>
            <w:tcW w:w="9356" w:type="dxa"/>
            <w:gridSpan w:val="3"/>
          </w:tcPr>
          <w:p w:rsidR="0058404D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noProof/>
                <w:lang w:val="en-US" w:eastAsia="id-ID"/>
              </w:rPr>
            </w:pPr>
          </w:p>
          <w:p w:rsidR="0058404D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noProof/>
                <w:lang w:val="en-US" w:eastAsia="id-ID"/>
              </w:rPr>
            </w:pPr>
          </w:p>
          <w:p w:rsidR="0058404D" w:rsidRPr="00BA235A" w:rsidRDefault="0058404D" w:rsidP="0058404D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58404D" w:rsidRPr="00BA235A" w:rsidRDefault="0058404D" w:rsidP="0058404D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58404D" w:rsidRPr="00FC1F28" w:rsidTr="0058404D">
        <w:tc>
          <w:tcPr>
            <w:tcW w:w="1820" w:type="dxa"/>
          </w:tcPr>
          <w:p w:rsidR="0058404D" w:rsidRPr="00FC1F28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lastRenderedPageBreak/>
              <w:t>Menetapkan</w:t>
            </w:r>
          </w:p>
        </w:tc>
        <w:tc>
          <w:tcPr>
            <w:tcW w:w="298" w:type="dxa"/>
          </w:tcPr>
          <w:p w:rsidR="0058404D" w:rsidRPr="00FC1F28" w:rsidRDefault="0058404D" w:rsidP="0058404D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8404D" w:rsidRPr="00FC1F28" w:rsidRDefault="0058404D" w:rsidP="0058404D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="00167541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</w:t>
            </w:r>
            <w:r w:rsidR="00167541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PROSEDUR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INSPEKTORAT</w:t>
            </w:r>
          </w:p>
        </w:tc>
      </w:tr>
    </w:tbl>
    <w:p w:rsidR="0058404D" w:rsidRDefault="0058404D" w:rsidP="0058404D"/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58404D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58404D" w:rsidRDefault="0058404D" w:rsidP="0058404D">
      <w:pPr>
        <w:rPr>
          <w:lang w:val="id-ID"/>
        </w:rPr>
      </w:pPr>
    </w:p>
    <w:p w:rsidR="0058404D" w:rsidRPr="0005539D" w:rsidRDefault="0058404D" w:rsidP="0058404D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58404D" w:rsidRPr="0005539D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58404D" w:rsidRPr="0005539D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58404D" w:rsidRPr="0005539D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58404D" w:rsidRPr="00327F76" w:rsidRDefault="008B47CB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Inspektorat adalah </w:t>
      </w:r>
      <w:r w:rsidR="0058404D">
        <w:rPr>
          <w:rFonts w:ascii="Bookman Old Style" w:hAnsi="Bookman Old Style"/>
          <w:noProof/>
          <w:lang w:val="en-US"/>
        </w:rPr>
        <w:t>Inspektorat</w:t>
      </w:r>
      <w:r w:rsidR="0058404D">
        <w:rPr>
          <w:rFonts w:ascii="Bookman Old Style" w:hAnsi="Bookman Old Style"/>
          <w:noProof/>
          <w:lang w:val="id-ID"/>
        </w:rPr>
        <w:t xml:space="preserve"> Kota Solok</w:t>
      </w:r>
      <w:r w:rsidR="0058404D" w:rsidRPr="0005539D">
        <w:rPr>
          <w:rFonts w:ascii="Bookman Old Style" w:hAnsi="Bookman Old Style"/>
          <w:noProof/>
          <w:lang w:val="id-ID"/>
        </w:rPr>
        <w:t>.</w:t>
      </w:r>
    </w:p>
    <w:p w:rsidR="0058404D" w:rsidRPr="00327F76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Inspektur adalah Inspektur Kota Solok.</w:t>
      </w:r>
    </w:p>
    <w:p w:rsidR="0058404D" w:rsidRPr="0005539D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pada Inspektorat.</w:t>
      </w:r>
    </w:p>
    <w:p w:rsidR="0058404D" w:rsidRPr="00327F76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58404D" w:rsidRPr="0005539D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58404D" w:rsidRPr="00327F76" w:rsidRDefault="0058404D" w:rsidP="0058404D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Inspektorat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58404D" w:rsidRPr="00165603" w:rsidRDefault="0058404D" w:rsidP="0058404D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>Inspektorat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58404D" w:rsidRDefault="0058404D" w:rsidP="0058404D">
      <w:pPr>
        <w:pStyle w:val="BodyText"/>
        <w:tabs>
          <w:tab w:val="clear" w:pos="1440"/>
          <w:tab w:val="clear" w:pos="1620"/>
          <w:tab w:val="left" w:pos="462"/>
        </w:tabs>
        <w:ind w:left="360"/>
        <w:rPr>
          <w:rFonts w:ascii="Bookman Old Style" w:hAnsi="Bookman Old Style"/>
          <w:noProof/>
          <w:lang w:val="en-US"/>
        </w:rPr>
      </w:pPr>
    </w:p>
    <w:p w:rsidR="0058404D" w:rsidRPr="00327F76" w:rsidRDefault="0058404D" w:rsidP="0058404D">
      <w:pPr>
        <w:pStyle w:val="BodyText"/>
        <w:tabs>
          <w:tab w:val="clear" w:pos="1440"/>
          <w:tab w:val="clear" w:pos="1620"/>
          <w:tab w:val="left" w:pos="462"/>
        </w:tabs>
        <w:ind w:left="360"/>
        <w:rPr>
          <w:rFonts w:ascii="Bookman Old Style" w:hAnsi="Bookman Old Style"/>
          <w:noProof/>
          <w:lang w:val="id-ID"/>
        </w:rPr>
      </w:pPr>
    </w:p>
    <w:p w:rsidR="0058404D" w:rsidRPr="0038497E" w:rsidRDefault="0058404D" w:rsidP="0058404D">
      <w:pPr>
        <w:rPr>
          <w:lang w:val="en-US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58404D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58404D" w:rsidRDefault="0058404D" w:rsidP="0058404D">
      <w:pPr>
        <w:jc w:val="center"/>
        <w:rPr>
          <w:lang w:val="id-ID"/>
        </w:rPr>
      </w:pPr>
    </w:p>
    <w:p w:rsidR="0058404D" w:rsidRPr="0053598F" w:rsidRDefault="0058404D" w:rsidP="0058404D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8B47CB">
        <w:rPr>
          <w:rFonts w:ascii="Bookman Old Style" w:hAnsi="Bookman Old Style"/>
          <w:noProof/>
          <w:lang w:val="en-US"/>
        </w:rPr>
        <w:t>Inspektorat</w:t>
      </w:r>
      <w:r>
        <w:rPr>
          <w:rFonts w:ascii="Bookman Old Style" w:hAnsi="Bookman Old Style"/>
          <w:noProof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58404D" w:rsidRPr="001D66AF" w:rsidRDefault="0058404D" w:rsidP="0058404D">
      <w:pPr>
        <w:ind w:left="426"/>
        <w:jc w:val="both"/>
        <w:rPr>
          <w:lang w:val="id-ID"/>
        </w:rPr>
      </w:pPr>
    </w:p>
    <w:p w:rsidR="0058404D" w:rsidRPr="00FB5A0B" w:rsidRDefault="0058404D" w:rsidP="0058404D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58404D" w:rsidRPr="0005539D" w:rsidRDefault="0058404D" w:rsidP="0058404D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58404D" w:rsidRPr="0005539D" w:rsidRDefault="0058404D" w:rsidP="0058404D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58404D" w:rsidRPr="00B34D36" w:rsidRDefault="0058404D" w:rsidP="0058404D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58404D" w:rsidRDefault="0058404D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58404D" w:rsidRPr="00165603" w:rsidRDefault="0058404D" w:rsidP="0058404D">
      <w:pPr>
        <w:ind w:left="709"/>
        <w:jc w:val="both"/>
        <w:rPr>
          <w:rFonts w:ascii="Bookman Old Style" w:hAnsi="Bookman Old Style"/>
          <w:lang w:val="id-ID"/>
        </w:rPr>
      </w:pPr>
    </w:p>
    <w:p w:rsidR="0058404D" w:rsidRDefault="0058404D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8B47CB" w:rsidRDefault="008B47CB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8B47CB" w:rsidRDefault="008B47CB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8B47CB" w:rsidRDefault="008B47CB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8B47CB" w:rsidRDefault="008B47CB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8B47CB" w:rsidRDefault="008B47CB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8B47CB" w:rsidRDefault="008B47CB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8B47CB" w:rsidRPr="008B47CB" w:rsidRDefault="008B47CB" w:rsidP="0058404D">
      <w:pPr>
        <w:ind w:left="709"/>
        <w:jc w:val="both"/>
        <w:rPr>
          <w:rFonts w:ascii="Bookman Old Style" w:hAnsi="Bookman Old Style"/>
          <w:lang w:val="en-US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p w:rsidR="0058404D" w:rsidRDefault="0058404D" w:rsidP="0058404D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proofErr w:type="spellStart"/>
      <w:r w:rsidR="008B47CB">
        <w:rPr>
          <w:rFonts w:ascii="Bookman Old Style" w:hAnsi="Bookman Old Style"/>
          <w:lang w:val="en-US"/>
        </w:rPr>
        <w:t>Inspektorat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Inspektorat.</w:t>
      </w:r>
    </w:p>
    <w:p w:rsidR="0058404D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p w:rsidR="0058404D" w:rsidRDefault="0058404D" w:rsidP="0058404D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8B47CB">
        <w:rPr>
          <w:rFonts w:ascii="Bookman Old Style" w:hAnsi="Bookman Old Style"/>
          <w:noProof/>
          <w:lang w:val="en-US"/>
        </w:rPr>
        <w:t>Inspektorat</w:t>
      </w:r>
      <w:r>
        <w:rPr>
          <w:rFonts w:ascii="Bookman Old Style" w:hAnsi="Bookman Old Style"/>
          <w:lang w:val="id-ID"/>
        </w:rPr>
        <w:t xml:space="preserve"> 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58404D" w:rsidRDefault="0058404D" w:rsidP="0058404D">
      <w:pPr>
        <w:ind w:left="426"/>
        <w:jc w:val="both"/>
        <w:rPr>
          <w:rFonts w:ascii="Bookman Old Style" w:hAnsi="Bookman Old Style"/>
          <w:lang w:val="id-ID"/>
        </w:rPr>
      </w:pPr>
    </w:p>
    <w:p w:rsidR="0058404D" w:rsidRPr="003310F3" w:rsidRDefault="0058404D" w:rsidP="0058404D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8B47CB">
        <w:rPr>
          <w:rFonts w:ascii="Bookman Old Style" w:hAnsi="Bookman Old Style"/>
          <w:noProof/>
          <w:lang w:val="en-US"/>
        </w:rPr>
        <w:t>Inspektorat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58404D" w:rsidRDefault="0058404D" w:rsidP="0058404D">
      <w:pPr>
        <w:pStyle w:val="ListParagraph"/>
        <w:rPr>
          <w:rFonts w:ascii="Bookman Old Style" w:hAnsi="Bookman Old Style"/>
          <w:lang w:val="id-ID"/>
        </w:rPr>
      </w:pPr>
    </w:p>
    <w:p w:rsidR="0058404D" w:rsidRDefault="0058404D" w:rsidP="0058404D">
      <w:pPr>
        <w:ind w:left="426"/>
        <w:jc w:val="both"/>
        <w:rPr>
          <w:rFonts w:ascii="Bookman Old Style" w:hAnsi="Bookman Old Style"/>
          <w:lang w:val="id-ID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p w:rsidR="0058404D" w:rsidRDefault="0058404D" w:rsidP="0058404D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58404D" w:rsidRDefault="0058404D" w:rsidP="0058404D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58404D" w:rsidRDefault="0058404D" w:rsidP="0058404D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58404D" w:rsidRDefault="0058404D" w:rsidP="0058404D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58404D" w:rsidRDefault="0058404D" w:rsidP="0058404D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58404D" w:rsidRDefault="0058404D" w:rsidP="0058404D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58404D" w:rsidRDefault="0058404D" w:rsidP="0058404D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58404D" w:rsidRPr="001D1502" w:rsidRDefault="0058404D" w:rsidP="0058404D">
      <w:pPr>
        <w:rPr>
          <w:rFonts w:ascii="Bookman Old Style" w:hAnsi="Bookman Old Style"/>
          <w:b/>
          <w:lang w:val="en-US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58404D" w:rsidRDefault="0058404D" w:rsidP="0058404D">
      <w:pPr>
        <w:ind w:left="851"/>
        <w:jc w:val="center"/>
        <w:rPr>
          <w:rFonts w:ascii="Bookman Old Style" w:hAnsi="Bookman Old Style"/>
          <w:lang w:val="id-ID"/>
        </w:rPr>
      </w:pPr>
    </w:p>
    <w:p w:rsidR="0058404D" w:rsidRDefault="0058404D" w:rsidP="0058404D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58404D" w:rsidRDefault="0058404D" w:rsidP="0058404D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58404D" w:rsidRDefault="0058404D" w:rsidP="0058404D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58404D" w:rsidRDefault="0058404D" w:rsidP="0058404D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58404D" w:rsidRDefault="0058404D" w:rsidP="0058404D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58404D" w:rsidRPr="0038497E" w:rsidRDefault="0058404D" w:rsidP="0058404D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58404D" w:rsidRDefault="0058404D" w:rsidP="0058404D">
      <w:pPr>
        <w:jc w:val="both"/>
        <w:rPr>
          <w:rFonts w:ascii="Bookman Old Style" w:hAnsi="Bookman Old Style"/>
          <w:lang w:val="en-US"/>
        </w:rPr>
      </w:pPr>
    </w:p>
    <w:p w:rsidR="0058404D" w:rsidRPr="00156D1E" w:rsidRDefault="0058404D" w:rsidP="0058404D">
      <w:pPr>
        <w:jc w:val="both"/>
        <w:rPr>
          <w:rFonts w:ascii="Bookman Old Style" w:hAnsi="Bookman Old Style"/>
          <w:lang w:val="en-US"/>
        </w:rPr>
      </w:pP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p w:rsidR="0058404D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Default="008B47CB" w:rsidP="0058404D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  <w:lang w:val="en-US"/>
        </w:rPr>
        <w:t>Inspektur</w:t>
      </w:r>
      <w:proofErr w:type="spellEnd"/>
      <w:r w:rsidR="0058404D">
        <w:rPr>
          <w:rFonts w:ascii="Bookman Old Style" w:hAnsi="Bookman Old Style"/>
          <w:noProof/>
          <w:lang w:val="en-US"/>
        </w:rPr>
        <w:t xml:space="preserve"> </w:t>
      </w:r>
      <w:r w:rsidR="0058404D">
        <w:rPr>
          <w:rFonts w:ascii="Bookman Old Style" w:hAnsi="Bookman Old Style"/>
          <w:lang w:val="id-ID"/>
        </w:rPr>
        <w:t>wajib melakukan pemantauan, evaluasi dan pengaw</w:t>
      </w:r>
      <w:r w:rsidR="0058404D">
        <w:rPr>
          <w:rFonts w:ascii="Bookman Old Style" w:hAnsi="Bookman Old Style"/>
          <w:lang w:val="en-US"/>
        </w:rPr>
        <w:t>a</w:t>
      </w:r>
      <w:r w:rsidR="0058404D">
        <w:rPr>
          <w:rFonts w:ascii="Bookman Old Style" w:hAnsi="Bookman Old Style"/>
          <w:lang w:val="id-ID"/>
        </w:rPr>
        <w:t>san internal terhadap pelaksanaan SOP.</w:t>
      </w:r>
    </w:p>
    <w:p w:rsidR="0058404D" w:rsidRDefault="008B47CB" w:rsidP="0058404D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  <w:lang w:val="en-US"/>
        </w:rPr>
        <w:t>Inspektur</w:t>
      </w:r>
      <w:proofErr w:type="spellEnd"/>
      <w:r w:rsidR="0058404D">
        <w:rPr>
          <w:rFonts w:ascii="Bookman Old Style" w:hAnsi="Bookman Old Style"/>
          <w:noProof/>
          <w:lang w:val="en-US"/>
        </w:rPr>
        <w:t xml:space="preserve"> </w:t>
      </w:r>
      <w:r w:rsidR="0058404D"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58404D" w:rsidRPr="003310F3" w:rsidRDefault="0058404D" w:rsidP="0058404D">
      <w:pPr>
        <w:jc w:val="both"/>
        <w:rPr>
          <w:rFonts w:ascii="Bookman Old Style" w:hAnsi="Bookman Old Style"/>
          <w:lang w:val="en-US"/>
        </w:rPr>
      </w:pPr>
    </w:p>
    <w:p w:rsidR="0058404D" w:rsidRDefault="0058404D" w:rsidP="0058404D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58404D" w:rsidRPr="006C5BC0" w:rsidRDefault="0058404D" w:rsidP="0058404D">
      <w:pPr>
        <w:jc w:val="center"/>
        <w:rPr>
          <w:rFonts w:ascii="Bookman Old Style" w:hAnsi="Bookman Old Style"/>
          <w:b/>
          <w:lang w:val="id-ID"/>
        </w:rPr>
      </w:pPr>
    </w:p>
    <w:p w:rsidR="0058404D" w:rsidRDefault="0058404D" w:rsidP="0058404D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58404D" w:rsidRDefault="0058404D" w:rsidP="0058404D">
      <w:pPr>
        <w:ind w:left="426"/>
        <w:jc w:val="both"/>
        <w:rPr>
          <w:rFonts w:ascii="Bookman Old Style" w:hAnsi="Bookman Old Style"/>
          <w:lang w:val="id-ID"/>
        </w:rPr>
      </w:pPr>
    </w:p>
    <w:p w:rsidR="0058404D" w:rsidRPr="003310F3" w:rsidRDefault="0058404D" w:rsidP="0058404D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58404D" w:rsidRPr="003310F3" w:rsidRDefault="0058404D" w:rsidP="0058404D">
      <w:pPr>
        <w:jc w:val="both"/>
        <w:rPr>
          <w:rFonts w:ascii="Bookman Old Style" w:hAnsi="Bookman Old Style"/>
          <w:lang w:val="en-US"/>
        </w:rPr>
      </w:pPr>
    </w:p>
    <w:p w:rsidR="0058404D" w:rsidRDefault="0058404D" w:rsidP="0058404D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58404D" w:rsidRPr="003310F3" w:rsidRDefault="0058404D" w:rsidP="0058404D">
      <w:pPr>
        <w:rPr>
          <w:rFonts w:ascii="Bookman Old Style" w:hAnsi="Bookman Old Style"/>
          <w:lang w:val="en-US"/>
        </w:rPr>
      </w:pPr>
    </w:p>
    <w:p w:rsidR="0058404D" w:rsidRPr="00165603" w:rsidRDefault="0058404D" w:rsidP="0058404D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165603">
        <w:rPr>
          <w:rFonts w:ascii="Bookman Old Style" w:hAnsi="Bookman Old Style"/>
          <w:lang w:val="en-US"/>
        </w:rPr>
        <w:t>Pada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saat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Peraturan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Walikota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ini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mulai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berlaku</w:t>
      </w:r>
      <w:proofErr w:type="spellEnd"/>
      <w:r w:rsidRPr="00165603">
        <w:rPr>
          <w:rFonts w:ascii="Bookman Old Style" w:hAnsi="Bookman Old Style"/>
          <w:lang w:val="en-US"/>
        </w:rPr>
        <w:t xml:space="preserve">, </w:t>
      </w:r>
      <w:proofErr w:type="spellStart"/>
      <w:r w:rsidRPr="00165603">
        <w:rPr>
          <w:rFonts w:ascii="Bookman Old Style" w:hAnsi="Bookman Old Style"/>
          <w:lang w:val="en-US"/>
        </w:rPr>
        <w:t>Peraturan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Walikota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Solok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Nomor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r w:rsidR="00793625">
        <w:rPr>
          <w:rFonts w:ascii="Bookman Old Style" w:hAnsi="Bookman Old Style"/>
          <w:color w:val="000000" w:themeColor="text1"/>
          <w:lang w:val="en-US"/>
        </w:rPr>
        <w:t>42</w:t>
      </w:r>
      <w:r w:rsidRPr="00950112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950112">
        <w:rPr>
          <w:rFonts w:ascii="Bookman Old Style" w:hAnsi="Bookman Old Style"/>
          <w:color w:val="000000" w:themeColor="text1"/>
          <w:lang w:val="en-US"/>
        </w:rPr>
        <w:t>Tahun</w:t>
      </w:r>
      <w:proofErr w:type="spellEnd"/>
      <w:r w:rsidRPr="00950112">
        <w:rPr>
          <w:rFonts w:ascii="Bookman Old Style" w:hAnsi="Bookman Old Style"/>
          <w:color w:val="000000" w:themeColor="text1"/>
          <w:lang w:val="en-US"/>
        </w:rPr>
        <w:t xml:space="preserve"> 2014</w:t>
      </w:r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tentang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S</w:t>
      </w:r>
      <w:r>
        <w:rPr>
          <w:rFonts w:ascii="Bookman Old Style" w:hAnsi="Bookman Old Style"/>
          <w:lang w:val="en-US"/>
        </w:rPr>
        <w:t>tandar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O</w:t>
      </w:r>
      <w:r>
        <w:rPr>
          <w:rFonts w:ascii="Bookman Old Style" w:hAnsi="Bookman Old Style"/>
          <w:lang w:val="en-US"/>
        </w:rPr>
        <w:t>perasional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en-US"/>
        </w:rPr>
        <w:t>rosedur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="008B47CB">
        <w:rPr>
          <w:rFonts w:ascii="Bookman Old Style" w:hAnsi="Bookman Old Style"/>
          <w:lang w:val="en-US"/>
        </w:rPr>
        <w:t>Inspektorat</w:t>
      </w:r>
      <w:proofErr w:type="spellEnd"/>
      <w:r w:rsidRPr="00165603">
        <w:rPr>
          <w:rFonts w:ascii="Bookman Old Style" w:hAnsi="Bookman Old Style"/>
          <w:lang w:val="en-US"/>
        </w:rPr>
        <w:t xml:space="preserve"> Kota </w:t>
      </w:r>
      <w:proofErr w:type="spellStart"/>
      <w:r w:rsidRPr="00165603">
        <w:rPr>
          <w:rFonts w:ascii="Bookman Old Style" w:hAnsi="Bookman Old Style"/>
          <w:lang w:val="en-US"/>
        </w:rPr>
        <w:t>Solok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dicabut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dan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dinyatakan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tidak</w:t>
      </w:r>
      <w:proofErr w:type="spellEnd"/>
      <w:r w:rsidRPr="00165603">
        <w:rPr>
          <w:rFonts w:ascii="Bookman Old Style" w:hAnsi="Bookman Old Style"/>
          <w:lang w:val="en-US"/>
        </w:rPr>
        <w:t xml:space="preserve"> </w:t>
      </w:r>
      <w:proofErr w:type="spellStart"/>
      <w:r w:rsidRPr="00165603">
        <w:rPr>
          <w:rFonts w:ascii="Bookman Old Style" w:hAnsi="Bookman Old Style"/>
          <w:lang w:val="en-US"/>
        </w:rPr>
        <w:t>berlaku</w:t>
      </w:r>
      <w:proofErr w:type="spellEnd"/>
      <w:r w:rsidRPr="00165603">
        <w:rPr>
          <w:rFonts w:ascii="Bookman Old Style" w:hAnsi="Bookman Old Style"/>
          <w:lang w:val="en-US"/>
        </w:rPr>
        <w:t>.</w:t>
      </w:r>
    </w:p>
    <w:p w:rsidR="0058404D" w:rsidRPr="003310F3" w:rsidRDefault="0058404D" w:rsidP="0058404D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58404D" w:rsidRPr="006C5BC0" w:rsidRDefault="0058404D" w:rsidP="0058404D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58404D" w:rsidRPr="006C5BC0" w:rsidRDefault="0058404D" w:rsidP="0058404D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58404D" w:rsidRPr="006C5BC0" w:rsidRDefault="0058404D" w:rsidP="0058404D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8404D" w:rsidRPr="00627931" w:rsidRDefault="0058404D" w:rsidP="0058404D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58404D" w:rsidRDefault="0058404D" w:rsidP="0058404D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8404D" w:rsidRDefault="0058404D" w:rsidP="0058404D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58404D" w:rsidRDefault="0058404D" w:rsidP="0058404D">
      <w:pPr>
        <w:ind w:left="720"/>
        <w:jc w:val="both"/>
        <w:rPr>
          <w:rFonts w:ascii="Bookman Old Style" w:hAnsi="Bookman Old Style"/>
          <w:lang w:val="id-ID"/>
        </w:rPr>
      </w:pPr>
    </w:p>
    <w:p w:rsidR="0058404D" w:rsidRDefault="0058404D" w:rsidP="0058404D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58404D" w:rsidRDefault="0058404D" w:rsidP="0058404D">
      <w:pPr>
        <w:jc w:val="both"/>
        <w:rPr>
          <w:rFonts w:ascii="Bookman Old Style" w:hAnsi="Bookman Old Style"/>
          <w:lang w:val="id-ID"/>
        </w:rPr>
      </w:pPr>
    </w:p>
    <w:p w:rsidR="0058404D" w:rsidRDefault="0058404D" w:rsidP="0058404D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58404D" w:rsidRPr="00B076CA" w:rsidTr="0058404D">
        <w:tc>
          <w:tcPr>
            <w:tcW w:w="1842" w:type="dxa"/>
            <w:tcBorders>
              <w:bottom w:val="nil"/>
            </w:tcBorders>
          </w:tcPr>
          <w:p w:rsidR="0058404D" w:rsidRPr="006C5BC0" w:rsidRDefault="0058404D" w:rsidP="0058404D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58404D" w:rsidRPr="006C5BC0" w:rsidRDefault="0058404D" w:rsidP="0058404D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8404D" w:rsidRPr="00B076CA" w:rsidTr="0058404D">
        <w:tc>
          <w:tcPr>
            <w:tcW w:w="1842" w:type="dxa"/>
            <w:tcBorders>
              <w:bottom w:val="nil"/>
            </w:tcBorders>
          </w:tcPr>
          <w:p w:rsidR="0058404D" w:rsidRPr="006C5BC0" w:rsidRDefault="0058404D" w:rsidP="0058404D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58404D" w:rsidRPr="000F1394" w:rsidRDefault="0058404D" w:rsidP="00972B03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972B03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58404D" w:rsidRPr="00B076CA" w:rsidTr="0058404D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58404D" w:rsidRPr="006C5BC0" w:rsidRDefault="0058404D" w:rsidP="0058404D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58404D" w:rsidRPr="006C5BC0" w:rsidRDefault="0058404D" w:rsidP="0058404D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8404D" w:rsidRPr="006C5BC0" w:rsidRDefault="00972B03" w:rsidP="0058404D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58404D" w:rsidRPr="006C5BC0" w:rsidRDefault="0058404D" w:rsidP="0058404D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8404D" w:rsidRPr="000F1394" w:rsidRDefault="0058404D" w:rsidP="0058404D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58404D" w:rsidRPr="00B076CA" w:rsidTr="0058404D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58404D" w:rsidRPr="000F1394" w:rsidRDefault="0058404D" w:rsidP="0058404D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58404D" w:rsidRPr="00B076CA" w:rsidTr="0058404D">
        <w:tc>
          <w:tcPr>
            <w:tcW w:w="2136" w:type="dxa"/>
            <w:tcBorders>
              <w:bottom w:val="nil"/>
            </w:tcBorders>
          </w:tcPr>
          <w:p w:rsidR="0058404D" w:rsidRPr="006C5BC0" w:rsidRDefault="0058404D" w:rsidP="0058404D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58404D" w:rsidRPr="006C5BC0" w:rsidRDefault="0058404D" w:rsidP="0058404D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8404D" w:rsidRPr="00B076CA" w:rsidTr="0058404D">
        <w:tc>
          <w:tcPr>
            <w:tcW w:w="2136" w:type="dxa"/>
            <w:tcBorders>
              <w:bottom w:val="nil"/>
            </w:tcBorders>
          </w:tcPr>
          <w:p w:rsidR="0058404D" w:rsidRPr="006C5BC0" w:rsidRDefault="0058404D" w:rsidP="0058404D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58404D" w:rsidRPr="000F1394" w:rsidRDefault="0058404D" w:rsidP="00972B03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972B03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58404D" w:rsidRPr="00B076CA" w:rsidTr="0058404D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58404D" w:rsidRPr="006C5BC0" w:rsidRDefault="0058404D" w:rsidP="0058404D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</w:p>
          <w:p w:rsidR="0058404D" w:rsidRDefault="0058404D" w:rsidP="0058404D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8404D" w:rsidRPr="006C5BC0" w:rsidRDefault="00972B03" w:rsidP="0058404D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58404D" w:rsidRPr="006C5BC0" w:rsidRDefault="0058404D" w:rsidP="0058404D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8404D" w:rsidRPr="000F1394" w:rsidRDefault="0058404D" w:rsidP="0058404D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58404D" w:rsidRDefault="0058404D" w:rsidP="0058404D">
      <w:pPr>
        <w:jc w:val="center"/>
        <w:rPr>
          <w:rFonts w:ascii="Bookman Old Style" w:hAnsi="Bookman Old Style"/>
          <w:lang w:val="id-ID"/>
        </w:rPr>
      </w:pPr>
    </w:p>
    <w:p w:rsidR="0058404D" w:rsidRPr="006C5BC0" w:rsidRDefault="0058404D" w:rsidP="00972B03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972B03">
        <w:rPr>
          <w:rFonts w:ascii="Bookman Old Style" w:hAnsi="Bookman Old Style"/>
          <w:b/>
          <w:sz w:val="22"/>
          <w:szCs w:val="22"/>
          <w:lang w:val="id-ID"/>
        </w:rPr>
        <w:t>33</w:t>
      </w:r>
    </w:p>
    <w:p w:rsidR="0058404D" w:rsidRPr="00FC1F28" w:rsidRDefault="0058404D" w:rsidP="0058404D">
      <w:pPr>
        <w:rPr>
          <w:rFonts w:ascii="Bookman Old Style" w:hAnsi="Bookman Old Style"/>
          <w:b/>
          <w:bCs/>
          <w:lang w:val="id-ID"/>
        </w:rPr>
      </w:pPr>
    </w:p>
    <w:p w:rsidR="0058404D" w:rsidRPr="00BA235A" w:rsidRDefault="0058404D" w:rsidP="0058404D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58404D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58404D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58404D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58404D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58404D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58404D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58404D" w:rsidRPr="00801A4F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801A4F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58404D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1"/>
        <w:gridCol w:w="7465"/>
      </w:tblGrid>
      <w:tr w:rsidR="0058404D" w:rsidTr="0058404D">
        <w:tc>
          <w:tcPr>
            <w:tcW w:w="1623" w:type="dxa"/>
          </w:tcPr>
          <w:p w:rsidR="0058404D" w:rsidRDefault="0058404D" w:rsidP="0058404D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NOMOR</w:t>
            </w:r>
          </w:p>
        </w:tc>
        <w:tc>
          <w:tcPr>
            <w:tcW w:w="291" w:type="dxa"/>
          </w:tcPr>
          <w:p w:rsidR="0058404D" w:rsidRDefault="0058404D" w:rsidP="0058404D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58404D" w:rsidRDefault="0058404D" w:rsidP="00972B0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972B03">
              <w:rPr>
                <w:rFonts w:ascii="Bookman Old Style" w:hAnsi="Bookman Old Style"/>
                <w:b/>
                <w:bCs/>
                <w:noProof/>
                <w:lang w:val="id-ID"/>
              </w:rPr>
              <w:t>33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TAHUN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58404D" w:rsidTr="0058404D">
        <w:tc>
          <w:tcPr>
            <w:tcW w:w="1623" w:type="dxa"/>
          </w:tcPr>
          <w:p w:rsidR="0058404D" w:rsidRDefault="0058404D" w:rsidP="0058404D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TANGGAL</w:t>
            </w:r>
          </w:p>
        </w:tc>
        <w:tc>
          <w:tcPr>
            <w:tcW w:w="291" w:type="dxa"/>
          </w:tcPr>
          <w:p w:rsidR="0058404D" w:rsidRDefault="0058404D" w:rsidP="0058404D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58404D" w:rsidRDefault="0058404D" w:rsidP="00972B03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972B03">
              <w:rPr>
                <w:rFonts w:ascii="Bookman Old Style" w:hAnsi="Bookman Old Style"/>
                <w:b/>
                <w:bCs/>
                <w:noProof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OKTOBER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2017</w:t>
            </w:r>
          </w:p>
        </w:tc>
      </w:tr>
      <w:tr w:rsidR="0058404D" w:rsidTr="0058404D">
        <w:tc>
          <w:tcPr>
            <w:tcW w:w="1623" w:type="dxa"/>
          </w:tcPr>
          <w:p w:rsidR="0058404D" w:rsidRDefault="0058404D" w:rsidP="0058404D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TENTANG</w:t>
            </w:r>
          </w:p>
        </w:tc>
        <w:tc>
          <w:tcPr>
            <w:tcW w:w="291" w:type="dxa"/>
          </w:tcPr>
          <w:p w:rsidR="0058404D" w:rsidRDefault="0058404D" w:rsidP="0058404D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58404D" w:rsidRPr="00CF3152" w:rsidRDefault="0058404D" w:rsidP="0058404D">
            <w:pPr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STANDAR OPERASIONAL PROSEDUR ADMINISTRASI PEMERINTAHAN PADA </w:t>
            </w:r>
            <w:r>
              <w:rPr>
                <w:rFonts w:ascii="Bookman Old Style" w:hAnsi="Bookman Old Style"/>
                <w:b/>
                <w:bCs/>
                <w:lang w:val="en-US"/>
              </w:rPr>
              <w:t>INSPEKTORAT</w:t>
            </w:r>
          </w:p>
          <w:p w:rsidR="0058404D" w:rsidRDefault="0058404D" w:rsidP="0058404D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</w:p>
        </w:tc>
      </w:tr>
    </w:tbl>
    <w:p w:rsidR="0058404D" w:rsidRPr="00DE2957" w:rsidRDefault="0058404D" w:rsidP="0058404D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80" w:type="dxa"/>
        <w:tblInd w:w="93" w:type="dxa"/>
        <w:tblLook w:val="04A0"/>
      </w:tblPr>
      <w:tblGrid>
        <w:gridCol w:w="704"/>
        <w:gridCol w:w="4742"/>
        <w:gridCol w:w="3934"/>
      </w:tblGrid>
      <w:tr w:rsidR="0058404D" w:rsidRPr="00966A98" w:rsidTr="00167541">
        <w:trPr>
          <w:trHeight w:val="43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04D" w:rsidRPr="006504FB" w:rsidRDefault="0058404D" w:rsidP="0058404D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04D" w:rsidRPr="006504FB" w:rsidRDefault="0058404D" w:rsidP="0058404D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04D" w:rsidRPr="006504FB" w:rsidRDefault="0058404D" w:rsidP="0058404D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04D" w:rsidRPr="006504FB" w:rsidRDefault="0058404D" w:rsidP="0058404D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04D" w:rsidRPr="006504FB" w:rsidRDefault="0058404D" w:rsidP="0058404D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04D" w:rsidRPr="006504FB" w:rsidRDefault="0058404D" w:rsidP="0058404D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6504FB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58404D" w:rsidRPr="00966A98" w:rsidTr="00167541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04D" w:rsidRPr="008B47CB" w:rsidRDefault="008B47CB" w:rsidP="008B47CB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504FB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Penanganan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Masuk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1E62A3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451/SOP/INSP-2017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504FB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1E62A3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452/SOP/INSP-2017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color w:val="000000"/>
                <w:lang w:val="id-ID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Pendistribusian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4C43ED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453/SOP/INSP-2017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6504FB">
              <w:rPr>
                <w:rFonts w:ascii="Bookman Old Style" w:hAnsi="Bookman Old Style" w:cs="Arial"/>
                <w:color w:val="000000"/>
                <w:lang w:val="id-ID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Alat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Tulis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Kantor/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Pakai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Habis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F1140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454/SOP/INSP-2017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1E62A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Pendistribusian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Alat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Tulis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Kantor/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Pakai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Habis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F1140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455/SOP/INSP-2017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Pengadaan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Jasa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dengan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Pihak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Ke-3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F1140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456/SOP/INSP-2017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Pendistribusian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 xml:space="preserve"> (Laptop/ </w:t>
            </w:r>
            <w:proofErr w:type="spellStart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>Kendaraan</w:t>
            </w:r>
            <w:proofErr w:type="spellEnd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 xml:space="preserve">/ </w:t>
            </w:r>
            <w:proofErr w:type="spellStart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>Elektronik</w:t>
            </w:r>
            <w:proofErr w:type="spellEnd"/>
            <w:r w:rsidR="005F1140"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F1140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457/SOP/INSP-2017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Ruangan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458/SOP/INSP-2017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Peminjaman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Pustaka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459/SOP/INSP-2017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Bezetting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PNS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460/SOP/INSP-2017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1E62A3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D5CB7" w:rsidP="005D5CB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461/SOP/INSP-2017</w:t>
            </w:r>
          </w:p>
        </w:tc>
      </w:tr>
      <w:tr w:rsidR="001E62A3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A3" w:rsidRPr="006504FB" w:rsidRDefault="001E62A3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62A3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Penghitungan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Angka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Kredit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(PAK)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2A3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462/SOP/INSP-2017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Sasaran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(SKP)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463/SOP/INSP-2017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Rekapitulasi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Hadir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Bulanan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464/SOP/INSP-2017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Kebutuhan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Milik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 (RKBMD)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Kebutuhan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Milik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 (RKPBMD)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465/SOP/INSP-2017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Kendaraan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Roda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2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Kendaraan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Roda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4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466/SOP/INSP-2017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Gedung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Kantor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467/SOP/INSP-2017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Berkala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468/SOP/INSP-2017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Kantor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Sendiri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(PKS)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469/SOP/INSP-2017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Pengambilan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Panjar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470/SOP/INSP-2017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Pengambilan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Perjalanan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Luar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471/SOP/INSP-2017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Perintah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Lembur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5D5CB7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472/SOP/INSP-2017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Persiapan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473/SOP/INSP-2017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5E310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Pemetaaan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Kompetensi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474/SOP/INSP-2017</w:t>
            </w:r>
          </w:p>
        </w:tc>
      </w:tr>
      <w:tr w:rsidR="005E310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Default="005E310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106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Jasa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Konsultasi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Advis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106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475/SOP/INSP-2017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04D" w:rsidRPr="00B34CC5" w:rsidRDefault="00B34CC5" w:rsidP="00B34CC5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Sub </w:t>
            </w:r>
            <w:proofErr w:type="spellStart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Bagian</w:t>
            </w:r>
            <w:proofErr w:type="spellEnd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Program </w:t>
            </w:r>
            <w:proofErr w:type="spellStart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Keuangan</w:t>
            </w:r>
            <w:proofErr w:type="spellEnd"/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B34CC5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Renja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476/SOP/INSP-2017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RKA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477/SOP/INSP-2017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Realisasi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478/SOP/INSP-2017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Verifikasi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479/SOP/INSP-2017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Matriks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Tindak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480/SOP/INSP-2017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Indeks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Kepuasan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Auditan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B22984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481/SOP/INSP-2017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Penerbitan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Keterangan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Tidak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Terkait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Pemeriksaan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482/SOP/INSP-2017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Nota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Monev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483/SOP/INSP-2017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B34CC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Tindak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Lanjut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484/SOP/INSP-2017</w:t>
            </w:r>
          </w:p>
        </w:tc>
      </w:tr>
      <w:tr w:rsidR="00B34CC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Default="00B34CC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CC5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Penyerahan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5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485/SOP/INSP-2017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LAKIP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486/SOP/INSP-2017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Keterangan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Pertanggungjawaban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LKPj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487/SOP/INSP-2017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Monev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488/SOP/INSP-2017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Monitoring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Evaluasi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Monev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489/SOP/INSP-2017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Pertanggungjawaban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Bendahara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Umum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490/SOP/INSP-2017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491/SOP/INSP-2017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492/SOP/INSP-2017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Pembukuan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493/SOP/INSP-2017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SPP-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, UP/GU/TU/LS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494/SOP/INSP-2017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Penyetoran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Pajak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495/SOP/INSP-2017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Penerimaan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496/SOP/INSP-2017</w:t>
            </w:r>
          </w:p>
        </w:tc>
      </w:tr>
      <w:tr w:rsidR="0058404D" w:rsidRPr="00966A98" w:rsidTr="00167541">
        <w:trPr>
          <w:trHeight w:val="300"/>
        </w:trPr>
        <w:tc>
          <w:tcPr>
            <w:tcW w:w="9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04D" w:rsidRPr="00E66AF6" w:rsidRDefault="00E66AF6" w:rsidP="00E66AF6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Inspektur</w:t>
            </w:r>
            <w:proofErr w:type="spellEnd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Pembantu</w:t>
            </w:r>
            <w:proofErr w:type="spellEnd"/>
          </w:p>
        </w:tc>
      </w:tr>
      <w:tr w:rsidR="0058404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58404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504FB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E66AF6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4D" w:rsidRPr="006504FB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Program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Tahunan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(PKAT)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4D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497/SOP/INSP-2017</w:t>
            </w:r>
          </w:p>
        </w:tc>
      </w:tr>
      <w:tr w:rsidR="00E66AF6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E66AF6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AF6" w:rsidRDefault="00E66AF6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Pemeriksaan</w:t>
            </w:r>
            <w:proofErr w:type="spellEnd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untuk</w:t>
            </w:r>
            <w:proofErr w:type="spellEnd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Pemeriksaan</w:t>
            </w:r>
            <w:proofErr w:type="spellEnd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Reviu</w:t>
            </w:r>
            <w:proofErr w:type="spellEnd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 w:rsidR="00FC6D75">
              <w:rPr>
                <w:rFonts w:ascii="Bookman Old Style" w:hAnsi="Bookman Old Style" w:cs="Arial"/>
                <w:color w:val="000000"/>
                <w:lang w:val="en-US"/>
              </w:rPr>
              <w:t>Evaluasi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AF6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498/SOP/INSP-2017</w:t>
            </w:r>
          </w:p>
        </w:tc>
      </w:tr>
      <w:tr w:rsidR="00FC6D7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75" w:rsidRDefault="00FC6D7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D75" w:rsidRDefault="00FC6D7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Khusus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Kasus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75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499/SOP/INSP-2017</w:t>
            </w:r>
          </w:p>
        </w:tc>
      </w:tr>
      <w:tr w:rsidR="00FC6D7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75" w:rsidRDefault="00FC6D7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D75" w:rsidRDefault="00FC6D75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75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500/SOP/INSP-2017</w:t>
            </w:r>
          </w:p>
        </w:tc>
      </w:tr>
      <w:tr w:rsidR="00FC6D75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75" w:rsidRDefault="00FC6D75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D75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Program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D75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501/SOP/INSP-2017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Reviu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RPJMD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502/SOP/INSP-2017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Reviu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RKA</w:t>
            </w:r>
            <w:r w:rsidR="0072485B">
              <w:rPr>
                <w:rFonts w:ascii="Bookman Old Style" w:hAnsi="Bookman Old Style" w:cs="Arial"/>
                <w:color w:val="000000"/>
                <w:lang w:val="en-US"/>
              </w:rPr>
              <w:t xml:space="preserve">/RKA </w:t>
            </w:r>
            <w:proofErr w:type="spellStart"/>
            <w:r w:rsidR="0072485B">
              <w:rPr>
                <w:rFonts w:ascii="Bookman Old Style" w:hAnsi="Bookman Old Style" w:cs="Arial"/>
                <w:color w:val="000000"/>
                <w:lang w:val="en-US"/>
              </w:rPr>
              <w:t>Perubahan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72485B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503/SOP/INSP-2017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Reviu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Keuangan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Pemerintah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D24628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504/SOP/INSP-2017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Pengantar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D24628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505/SOP/INSP-2017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D24628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506/SOP/INSP-2017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Hasil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Audit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D24628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507/SOP/INSP-2017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Evaluasi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Akuntabilitas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OPD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D24628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508/SOP/INSP-2017</w:t>
            </w:r>
          </w:p>
        </w:tc>
      </w:tr>
      <w:tr w:rsidR="004C43ED" w:rsidRPr="00966A98" w:rsidTr="0016754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Default="004C43ED" w:rsidP="0058404D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3ED" w:rsidRDefault="004C43ED" w:rsidP="0058404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Reviu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Akuntabilitas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Pemerintah</w:t>
            </w:r>
            <w:proofErr w:type="spellEnd"/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43ED" w:rsidRPr="006504FB" w:rsidRDefault="00D24628" w:rsidP="0058404D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509/SOP/INSP-2017</w:t>
            </w:r>
          </w:p>
        </w:tc>
      </w:tr>
    </w:tbl>
    <w:p w:rsidR="0058404D" w:rsidRPr="006504FB" w:rsidRDefault="0058404D" w:rsidP="0058404D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lang w:val="id-ID"/>
        </w:rPr>
      </w:pPr>
      <w:r w:rsidRPr="006504FB">
        <w:rPr>
          <w:rFonts w:ascii="Bookman Old Style" w:hAnsi="Bookman Old Style" w:cs="Arial"/>
          <w:bCs/>
        </w:rPr>
        <w:tab/>
      </w:r>
    </w:p>
    <w:p w:rsidR="0058404D" w:rsidRPr="006504FB" w:rsidRDefault="0058404D" w:rsidP="0058404D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lang w:val="id-ID"/>
        </w:rPr>
      </w:pPr>
      <w:r w:rsidRPr="006504FB">
        <w:rPr>
          <w:rFonts w:ascii="Bookman Old Style" w:hAnsi="Bookman Old Style" w:cs="Arial"/>
          <w:bCs/>
          <w:lang w:val="id-ID"/>
        </w:rPr>
        <w:tab/>
      </w:r>
      <w:r w:rsidRPr="006504FB">
        <w:rPr>
          <w:rFonts w:ascii="Bookman Old Style" w:hAnsi="Bookman Old Style" w:cs="Arial"/>
          <w:bCs/>
          <w:lang w:val="id-ID"/>
        </w:rPr>
        <w:tab/>
      </w:r>
      <w:r w:rsidRPr="006504FB">
        <w:rPr>
          <w:rFonts w:ascii="Bookman Old Style" w:hAnsi="Bookman Old Style" w:cs="Arial"/>
          <w:bCs/>
          <w:lang w:val="id-ID"/>
        </w:rPr>
        <w:tab/>
      </w:r>
      <w:r w:rsidRPr="006504FB">
        <w:rPr>
          <w:rFonts w:ascii="Bookman Old Style" w:hAnsi="Bookman Old Style" w:cs="Arial"/>
          <w:bCs/>
          <w:lang w:val="id-ID"/>
        </w:rPr>
        <w:tab/>
      </w:r>
    </w:p>
    <w:p w:rsidR="0058404D" w:rsidRPr="006504FB" w:rsidRDefault="0058404D" w:rsidP="0058404D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6504FB">
        <w:rPr>
          <w:rFonts w:ascii="Bookman Old Style" w:hAnsi="Bookman Old Style"/>
          <w:b/>
          <w:bCs/>
          <w:lang w:val="id-ID" w:eastAsia="id-ID"/>
        </w:rPr>
        <w:t>WALIKOTA SOLOK,</w:t>
      </w:r>
    </w:p>
    <w:p w:rsidR="0058404D" w:rsidRPr="006504FB" w:rsidRDefault="0058404D" w:rsidP="0058404D">
      <w:pPr>
        <w:jc w:val="right"/>
        <w:rPr>
          <w:rFonts w:ascii="Bookman Old Style" w:hAnsi="Bookman Old Style"/>
          <w:bCs/>
          <w:lang w:val="id-ID" w:eastAsia="id-ID"/>
        </w:rPr>
      </w:pPr>
    </w:p>
    <w:p w:rsidR="0058404D" w:rsidRPr="006504FB" w:rsidRDefault="00972B03" w:rsidP="00972B03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>DTO</w:t>
      </w:r>
    </w:p>
    <w:p w:rsidR="0058404D" w:rsidRPr="006504FB" w:rsidRDefault="0058404D" w:rsidP="0058404D">
      <w:pPr>
        <w:jc w:val="right"/>
        <w:rPr>
          <w:rFonts w:ascii="Bookman Old Style" w:hAnsi="Bookman Old Style"/>
          <w:bCs/>
          <w:lang w:val="id-ID" w:eastAsia="id-ID"/>
        </w:rPr>
      </w:pPr>
    </w:p>
    <w:p w:rsidR="0058404D" w:rsidRPr="000179E0" w:rsidRDefault="0058404D" w:rsidP="000179E0">
      <w:pPr>
        <w:ind w:left="6480" w:firstLine="720"/>
        <w:jc w:val="center"/>
        <w:rPr>
          <w:rFonts w:ascii="Bookman Old Style" w:hAnsi="Bookman Old Style"/>
          <w:bCs/>
          <w:noProof/>
          <w:lang w:val="en-US"/>
        </w:rPr>
      </w:pPr>
      <w:r w:rsidRPr="006504FB">
        <w:rPr>
          <w:rFonts w:ascii="Bookman Old Style" w:hAnsi="Bookman Old Style"/>
          <w:b/>
          <w:bCs/>
          <w:lang w:val="en-US" w:eastAsia="id-ID"/>
        </w:rPr>
        <w:t>ZUL ELFIAN</w:t>
      </w:r>
    </w:p>
    <w:sectPr w:rsidR="0058404D" w:rsidRPr="000179E0" w:rsidSect="0058404D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CCD"/>
    <w:multiLevelType w:val="hybridMultilevel"/>
    <w:tmpl w:val="90905DDE"/>
    <w:lvl w:ilvl="0" w:tplc="7840CA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930710"/>
    <w:multiLevelType w:val="hybridMultilevel"/>
    <w:tmpl w:val="3766CC0C"/>
    <w:lvl w:ilvl="0" w:tplc="7AF440F6">
      <w:start w:val="1"/>
      <w:numFmt w:val="upperRoman"/>
      <w:lvlText w:val="%1."/>
      <w:lvlJc w:val="left"/>
      <w:pPr>
        <w:ind w:left="720" w:hanging="720"/>
      </w:pPr>
      <w:rPr>
        <w:rFonts w:ascii="Bookman Old Style" w:hAnsi="Bookman Old Style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5CB7"/>
    <w:multiLevelType w:val="hybridMultilevel"/>
    <w:tmpl w:val="80EA3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1BB8"/>
    <w:multiLevelType w:val="hybridMultilevel"/>
    <w:tmpl w:val="4A10A640"/>
    <w:lvl w:ilvl="0" w:tplc="4F2EF4C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5923A67"/>
    <w:multiLevelType w:val="hybridMultilevel"/>
    <w:tmpl w:val="DBCA82C6"/>
    <w:lvl w:ilvl="0" w:tplc="DCAEABB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864F2"/>
    <w:multiLevelType w:val="hybridMultilevel"/>
    <w:tmpl w:val="A25C48A8"/>
    <w:lvl w:ilvl="0" w:tplc="DF321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5719"/>
    <w:multiLevelType w:val="hybridMultilevel"/>
    <w:tmpl w:val="E03E3EA2"/>
    <w:lvl w:ilvl="0" w:tplc="524EDAC2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A0855"/>
    <w:multiLevelType w:val="hybridMultilevel"/>
    <w:tmpl w:val="65D65D92"/>
    <w:lvl w:ilvl="0" w:tplc="096CCB0E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14"/>
  </w:num>
  <w:num w:numId="14">
    <w:abstractNumId w:val="17"/>
  </w:num>
  <w:num w:numId="15">
    <w:abstractNumId w:val="0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04D"/>
    <w:rsid w:val="000179E0"/>
    <w:rsid w:val="000D283E"/>
    <w:rsid w:val="00167541"/>
    <w:rsid w:val="001C68EB"/>
    <w:rsid w:val="001E62A3"/>
    <w:rsid w:val="00341949"/>
    <w:rsid w:val="003A294C"/>
    <w:rsid w:val="003B49EC"/>
    <w:rsid w:val="004B440C"/>
    <w:rsid w:val="004C43ED"/>
    <w:rsid w:val="0058404D"/>
    <w:rsid w:val="005D5CB7"/>
    <w:rsid w:val="005E3106"/>
    <w:rsid w:val="005F1140"/>
    <w:rsid w:val="0072485B"/>
    <w:rsid w:val="00793625"/>
    <w:rsid w:val="007E37C2"/>
    <w:rsid w:val="008B47CB"/>
    <w:rsid w:val="00950112"/>
    <w:rsid w:val="00960AB0"/>
    <w:rsid w:val="00970D74"/>
    <w:rsid w:val="00972B03"/>
    <w:rsid w:val="009747CF"/>
    <w:rsid w:val="00AA3BDB"/>
    <w:rsid w:val="00B22984"/>
    <w:rsid w:val="00B34CC5"/>
    <w:rsid w:val="00CD0887"/>
    <w:rsid w:val="00D24628"/>
    <w:rsid w:val="00D9633C"/>
    <w:rsid w:val="00DA4B17"/>
    <w:rsid w:val="00E66AF6"/>
    <w:rsid w:val="00F71102"/>
    <w:rsid w:val="00F823DA"/>
    <w:rsid w:val="00FC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04D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04D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58404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8404D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8404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84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9</cp:revision>
  <cp:lastPrinted>2017-11-03T03:59:00Z</cp:lastPrinted>
  <dcterms:created xsi:type="dcterms:W3CDTF">2017-10-26T07:50:00Z</dcterms:created>
  <dcterms:modified xsi:type="dcterms:W3CDTF">2018-07-13T07:54:00Z</dcterms:modified>
</cp:coreProperties>
</file>